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0B72" w:rsidRDefault="00D60B72" w:rsidP="00D60B72">
      <w:pPr>
        <w:pStyle w:val="Textbody"/>
        <w:jc w:val="center"/>
        <w:rPr>
          <w:sz w:val="36"/>
          <w:szCs w:val="36"/>
        </w:rPr>
      </w:pPr>
      <w:r>
        <w:rPr>
          <w:sz w:val="36"/>
          <w:szCs w:val="36"/>
        </w:rPr>
        <w:t>SERIE TOURING</w:t>
      </w:r>
    </w:p>
    <w:p w:rsidR="00D60B72" w:rsidRDefault="00D60B72" w:rsidP="00D60B72">
      <w:pPr>
        <w:pStyle w:val="Textbody"/>
        <w:jc w:val="center"/>
        <w:rPr>
          <w:sz w:val="36"/>
          <w:szCs w:val="36"/>
        </w:rPr>
      </w:pPr>
    </w:p>
    <w:p w:rsidR="00D60B72" w:rsidRDefault="00D60B72" w:rsidP="00D60B72">
      <w:pPr>
        <w:pStyle w:val="Ttulo1"/>
        <w:rPr>
          <w:rFonts w:eastAsia="SimSun"/>
        </w:rPr>
      </w:pPr>
      <w:r>
        <w:rPr>
          <w:rFonts w:eastAsia="SimSun"/>
          <w:b w:val="0"/>
          <w:bCs w:val="0"/>
          <w:sz w:val="36"/>
          <w:szCs w:val="36"/>
        </w:rPr>
        <w:t xml:space="preserve">TS 08 </w:t>
      </w:r>
      <w:r>
        <w:rPr>
          <w:rFonts w:eastAsia="SimSun"/>
          <w:bCs w:val="0"/>
          <w:sz w:val="36"/>
          <w:szCs w:val="36"/>
        </w:rPr>
        <w:t>new</w:t>
      </w:r>
    </w:p>
    <w:p w:rsidR="00D60B72" w:rsidRDefault="00D60B72" w:rsidP="00D60B72">
      <w:pPr>
        <w:pStyle w:val="Textbody"/>
      </w:pPr>
      <w:r>
        <w:rPr>
          <w:noProof/>
        </w:rPr>
        <w:drawing>
          <wp:inline distT="0" distB="0" distL="0" distR="0">
            <wp:extent cx="2857500" cy="3333750"/>
            <wp:effectExtent l="0" t="0" r="0" b="0"/>
            <wp:docPr id="26" name="Imagen 26" title="Touring Series - TS 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gráficos26" title="Touring Series - TS 08"/>
                    <pic:cNvPicPr/>
                  </pic:nvPicPr>
                  <pic:blipFill>
                    <a:blip r:link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333115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D60B72" w:rsidRDefault="00D60B72" w:rsidP="00D60B72">
      <w:pPr>
        <w:pStyle w:val="Textbody"/>
        <w:rPr>
          <w:lang w:val="en-US"/>
        </w:rPr>
      </w:pPr>
      <w:r>
        <w:rPr>
          <w:rStyle w:val="StrongEmphasis"/>
          <w:color w:val="FF0000"/>
          <w:lang w:val="en-US"/>
        </w:rPr>
        <w:t>2-way coaxial full range</w:t>
      </w:r>
    </w:p>
    <w:p w:rsidR="00D60B72" w:rsidRDefault="00D60B72" w:rsidP="00D60B72">
      <w:pPr>
        <w:pStyle w:val="Textbody"/>
        <w:rPr>
          <w:lang w:val="en-US"/>
        </w:rPr>
      </w:pPr>
      <w:r>
        <w:rPr>
          <w:rStyle w:val="StrongEmphasis"/>
          <w:lang w:val="en-US"/>
        </w:rPr>
        <w:t>Features:</w:t>
      </w:r>
    </w:p>
    <w:p w:rsidR="00D60B72" w:rsidRDefault="00D60B72" w:rsidP="00D60B72">
      <w:pPr>
        <w:pStyle w:val="Textbody"/>
        <w:rPr>
          <w:lang w:val="en-US"/>
        </w:rPr>
      </w:pPr>
      <w:r>
        <w:rPr>
          <w:lang w:val="en-US"/>
        </w:rPr>
        <w:t> </w:t>
      </w:r>
    </w:p>
    <w:p w:rsidR="00D60B72" w:rsidRDefault="00D60B72" w:rsidP="00D60B72">
      <w:pPr>
        <w:pStyle w:val="Textbody"/>
        <w:numPr>
          <w:ilvl w:val="0"/>
          <w:numId w:val="1"/>
        </w:numPr>
        <w:spacing w:after="0"/>
      </w:pPr>
      <w:r>
        <w:t xml:space="preserve">Extreme compact </w:t>
      </w:r>
      <w:proofErr w:type="spellStart"/>
      <w:r>
        <w:t>multidesign</w:t>
      </w:r>
      <w:proofErr w:type="spellEnd"/>
      <w:r>
        <w:t xml:space="preserve"> </w:t>
      </w:r>
      <w:proofErr w:type="spellStart"/>
      <w:r>
        <w:t>enclosure</w:t>
      </w:r>
      <w:proofErr w:type="spellEnd"/>
    </w:p>
    <w:p w:rsidR="00D60B72" w:rsidRDefault="00D60B72" w:rsidP="00D60B72">
      <w:pPr>
        <w:pStyle w:val="Textbody"/>
        <w:numPr>
          <w:ilvl w:val="0"/>
          <w:numId w:val="1"/>
        </w:numPr>
        <w:spacing w:after="0"/>
      </w:pPr>
      <w:r>
        <w:t xml:space="preserve">High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handling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300 W</w:t>
      </w:r>
    </w:p>
    <w:p w:rsidR="00D60B72" w:rsidRDefault="00D60B72" w:rsidP="00D60B72">
      <w:pPr>
        <w:pStyle w:val="Textbody"/>
        <w:numPr>
          <w:ilvl w:val="0"/>
          <w:numId w:val="1"/>
        </w:numPr>
        <w:spacing w:after="0"/>
      </w:pPr>
      <w:r>
        <w:t>1</w:t>
      </w:r>
      <w:proofErr w:type="gramStart"/>
      <w:r>
        <w:t>"  </w:t>
      </w:r>
      <w:proofErr w:type="spellStart"/>
      <w:r>
        <w:t>compression</w:t>
      </w:r>
      <w:proofErr w:type="spellEnd"/>
      <w:proofErr w:type="gramEnd"/>
      <w:r>
        <w:t xml:space="preserve"> driver</w:t>
      </w:r>
    </w:p>
    <w:p w:rsidR="00D60B72" w:rsidRDefault="00D60B72" w:rsidP="00D60B72">
      <w:pPr>
        <w:pStyle w:val="Textbody"/>
        <w:numPr>
          <w:ilvl w:val="0"/>
          <w:numId w:val="1"/>
        </w:numPr>
      </w:pPr>
      <w:proofErr w:type="spellStart"/>
      <w:r>
        <w:t>For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touring</w:t>
      </w:r>
      <w:proofErr w:type="spellEnd"/>
      <w:r>
        <w:t xml:space="preserve"> and </w:t>
      </w:r>
      <w:proofErr w:type="spellStart"/>
      <w:r>
        <w:t>installation</w:t>
      </w:r>
      <w:proofErr w:type="spellEnd"/>
    </w:p>
    <w:p w:rsidR="00D60B72" w:rsidRDefault="00D60B72" w:rsidP="00D60B72">
      <w:pPr>
        <w:pStyle w:val="Textbody"/>
      </w:pPr>
      <w:r>
        <w:t> </w:t>
      </w:r>
    </w:p>
    <w:p w:rsidR="00D60B72" w:rsidRDefault="00D60B72" w:rsidP="00D60B72">
      <w:pPr>
        <w:pStyle w:val="Textbody"/>
        <w:rPr>
          <w:lang w:val="en-US"/>
        </w:rPr>
      </w:pPr>
      <w:proofErr w:type="gramStart"/>
      <w:r>
        <w:rPr>
          <w:lang w:val="en-US"/>
        </w:rPr>
        <w:t xml:space="preserve">The  </w:t>
      </w:r>
      <w:r>
        <w:rPr>
          <w:rStyle w:val="StrongEmphasis"/>
          <w:lang w:val="en-US"/>
        </w:rPr>
        <w:t>TS</w:t>
      </w:r>
      <w:proofErr w:type="gramEnd"/>
      <w:r>
        <w:rPr>
          <w:rStyle w:val="StrongEmphasis"/>
          <w:lang w:val="en-US"/>
        </w:rPr>
        <w:t>08</w:t>
      </w:r>
      <w:r>
        <w:rPr>
          <w:lang w:val="en-US"/>
        </w:rPr>
        <w:t xml:space="preserve"> is  a  compact  versatile  full  range 2-way coaxial loudspeaker system that features an 8” </w:t>
      </w:r>
      <w:proofErr w:type="spellStart"/>
      <w:r>
        <w:rPr>
          <w:lang w:val="en-US"/>
        </w:rPr>
        <w:t>ultra low</w:t>
      </w:r>
      <w:proofErr w:type="spellEnd"/>
      <w:r>
        <w:rPr>
          <w:lang w:val="en-US"/>
        </w:rPr>
        <w:t xml:space="preserve"> distortion.  </w:t>
      </w:r>
      <w:proofErr w:type="gramStart"/>
      <w:r>
        <w:rPr>
          <w:lang w:val="en-US"/>
        </w:rPr>
        <w:t>Low  frequency</w:t>
      </w:r>
      <w:proofErr w:type="gramEnd"/>
      <w:r>
        <w:rPr>
          <w:lang w:val="en-US"/>
        </w:rPr>
        <w:t>  driver  and  a  1” compression  driver coupled to a 90° conical wood waveguide.</w:t>
      </w:r>
    </w:p>
    <w:p w:rsidR="00D60B72" w:rsidRDefault="00D60B72" w:rsidP="00D60B72">
      <w:pPr>
        <w:pStyle w:val="Textbody"/>
        <w:rPr>
          <w:sz w:val="36"/>
          <w:szCs w:val="36"/>
          <w:lang w:val="en-US"/>
        </w:rPr>
      </w:pPr>
    </w:p>
    <w:p w:rsidR="00D60B72" w:rsidRDefault="00D60B72" w:rsidP="00D60B72">
      <w:pPr>
        <w:pStyle w:val="Ttulo1"/>
        <w:rPr>
          <w:rFonts w:eastAsia="SimSun"/>
        </w:rPr>
      </w:pPr>
      <w:r>
        <w:rPr>
          <w:rFonts w:eastAsia="SimSun"/>
          <w:b w:val="0"/>
          <w:bCs w:val="0"/>
          <w:sz w:val="36"/>
          <w:szCs w:val="36"/>
        </w:rPr>
        <w:lastRenderedPageBreak/>
        <w:t xml:space="preserve">TS 212H2 </w:t>
      </w:r>
      <w:r>
        <w:rPr>
          <w:rFonts w:eastAsia="SimSun"/>
          <w:bCs w:val="0"/>
          <w:sz w:val="36"/>
          <w:szCs w:val="36"/>
        </w:rPr>
        <w:t>new</w:t>
      </w:r>
    </w:p>
    <w:p w:rsidR="00D60B72" w:rsidRDefault="00D60B72" w:rsidP="00D60B72">
      <w:pPr>
        <w:pStyle w:val="Textbody"/>
      </w:pPr>
      <w:r>
        <w:rPr>
          <w:noProof/>
        </w:rPr>
        <w:drawing>
          <wp:inline distT="0" distB="0" distL="0" distR="0">
            <wp:extent cx="2381250" cy="3248025"/>
            <wp:effectExtent l="0" t="0" r="0" b="0"/>
            <wp:docPr id="27" name="Imagen 27" title="Touring Series - TS 212H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gráficos27" title="Touring Series - TS 212H2"/>
                    <pic:cNvPicPr/>
                  </pic:nvPicPr>
                  <pic:blipFill>
                    <a:blip r:link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324739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D60B72" w:rsidRDefault="00D60B72" w:rsidP="00D60B72">
      <w:pPr>
        <w:pStyle w:val="Textbody"/>
      </w:pPr>
      <w:r>
        <w:rPr>
          <w:rStyle w:val="StrongEmphasis"/>
          <w:color w:val="FF0000"/>
        </w:rPr>
        <w:t>TS212H2</w:t>
      </w:r>
    </w:p>
    <w:p w:rsidR="00D60B72" w:rsidRDefault="00D60B72" w:rsidP="00D60B72">
      <w:pPr>
        <w:pStyle w:val="Textbody"/>
      </w:pPr>
      <w:r>
        <w:t> </w:t>
      </w:r>
    </w:p>
    <w:p w:rsidR="00D60B72" w:rsidRDefault="00D60B72" w:rsidP="00D60B72">
      <w:pPr>
        <w:pStyle w:val="Textbody"/>
        <w:numPr>
          <w:ilvl w:val="0"/>
          <w:numId w:val="2"/>
        </w:numPr>
        <w:spacing w:after="0"/>
      </w:pPr>
      <w:r>
        <w:t xml:space="preserve">3-way compact full </w:t>
      </w:r>
      <w:proofErr w:type="spellStart"/>
      <w:r>
        <w:t>range</w:t>
      </w:r>
      <w:proofErr w:type="spellEnd"/>
      <w:r>
        <w:t xml:space="preserve"> </w:t>
      </w:r>
      <w:proofErr w:type="spellStart"/>
      <w:r>
        <w:t>system</w:t>
      </w:r>
      <w:proofErr w:type="spellEnd"/>
    </w:p>
    <w:p w:rsidR="00D60B72" w:rsidRDefault="00D60B72" w:rsidP="00D60B72">
      <w:pPr>
        <w:pStyle w:val="Textbody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 xml:space="preserve">Very </w:t>
      </w:r>
      <w:proofErr w:type="gramStart"/>
      <w:r>
        <w:rPr>
          <w:lang w:val="en-US"/>
        </w:rPr>
        <w:t>high power</w:t>
      </w:r>
      <w:proofErr w:type="gramEnd"/>
      <w:r>
        <w:rPr>
          <w:lang w:val="en-US"/>
        </w:rPr>
        <w:t xml:space="preserve"> rating of 1200W</w:t>
      </w:r>
    </w:p>
    <w:p w:rsidR="00D60B72" w:rsidRDefault="00D60B72" w:rsidP="00D60B72">
      <w:pPr>
        <w:pStyle w:val="Textbody"/>
        <w:numPr>
          <w:ilvl w:val="0"/>
          <w:numId w:val="2"/>
        </w:numPr>
        <w:spacing w:after="0"/>
      </w:pPr>
      <w:proofErr w:type="spellStart"/>
      <w:r>
        <w:t>Unique</w:t>
      </w:r>
      <w:proofErr w:type="spellEnd"/>
      <w:r>
        <w:t xml:space="preserve"> 2" coaxial driver</w:t>
      </w:r>
    </w:p>
    <w:p w:rsidR="00D60B72" w:rsidRDefault="00D60B72" w:rsidP="00D60B72">
      <w:pPr>
        <w:pStyle w:val="Textbody"/>
        <w:numPr>
          <w:ilvl w:val="0"/>
          <w:numId w:val="2"/>
        </w:numPr>
        <w:spacing w:after="0"/>
      </w:pPr>
      <w:proofErr w:type="spellStart"/>
      <w:r>
        <w:t>Double</w:t>
      </w:r>
      <w:proofErr w:type="spellEnd"/>
      <w:r>
        <w:t xml:space="preserve"> 12" ultra </w:t>
      </w:r>
      <w:proofErr w:type="spellStart"/>
      <w:r>
        <w:t>low</w:t>
      </w:r>
      <w:proofErr w:type="spellEnd"/>
      <w:r>
        <w:t xml:space="preserve"> </w:t>
      </w:r>
      <w:proofErr w:type="spellStart"/>
      <w:r>
        <w:t>distortion</w:t>
      </w:r>
      <w:proofErr w:type="spellEnd"/>
      <w:r>
        <w:t xml:space="preserve"> </w:t>
      </w:r>
      <w:proofErr w:type="spellStart"/>
      <w:r>
        <w:t>woofers</w:t>
      </w:r>
      <w:proofErr w:type="spellEnd"/>
    </w:p>
    <w:p w:rsidR="00D60B72" w:rsidRDefault="00D60B72" w:rsidP="00D60B72">
      <w:pPr>
        <w:pStyle w:val="Textbody"/>
        <w:numPr>
          <w:ilvl w:val="0"/>
          <w:numId w:val="2"/>
        </w:numPr>
        <w:spacing w:after="0"/>
      </w:pPr>
      <w:proofErr w:type="spellStart"/>
      <w:r>
        <w:t>Passive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bi-amplified</w:t>
      </w:r>
      <w:proofErr w:type="spellEnd"/>
      <w:r>
        <w:t xml:space="preserve"> </w:t>
      </w:r>
      <w:proofErr w:type="spellStart"/>
      <w:r>
        <w:t>operation</w:t>
      </w:r>
      <w:proofErr w:type="spellEnd"/>
    </w:p>
    <w:p w:rsidR="00D60B72" w:rsidRDefault="00D60B72" w:rsidP="00D60B72">
      <w:pPr>
        <w:pStyle w:val="Textbody"/>
        <w:numPr>
          <w:ilvl w:val="0"/>
          <w:numId w:val="2"/>
        </w:numPr>
        <w:rPr>
          <w:lang w:val="en-US"/>
        </w:rPr>
      </w:pPr>
      <w:r>
        <w:rPr>
          <w:lang w:val="en-US"/>
        </w:rPr>
        <w:t>Designed for fixed installation and touring</w:t>
      </w:r>
    </w:p>
    <w:p w:rsidR="00D60B72" w:rsidRDefault="00D60B72" w:rsidP="00D60B72">
      <w:pPr>
        <w:pStyle w:val="Textbody"/>
        <w:rPr>
          <w:lang w:val="en-US"/>
        </w:rPr>
      </w:pPr>
      <w:r>
        <w:rPr>
          <w:lang w:val="en-US"/>
        </w:rPr>
        <w:t xml:space="preserve">The TS212H2 is an extremely high output 3-way full range system engineered to deliver high fidelity sound in medium to long throw applications. The unique 2” coaxial driver mounted on a 90° x 40° waveguide produces an unparalleled clean mid / high range above 800 Hz. The double high power </w:t>
      </w:r>
      <w:proofErr w:type="gramStart"/>
      <w:r>
        <w:rPr>
          <w:lang w:val="en-US"/>
        </w:rPr>
        <w:t>12”  woofer</w:t>
      </w:r>
      <w:proofErr w:type="gramEnd"/>
      <w:r>
        <w:rPr>
          <w:lang w:val="en-US"/>
        </w:rPr>
        <w:t xml:space="preserve"> provide powerful and extended low frequency response with immense headroom.</w:t>
      </w:r>
    </w:p>
    <w:p w:rsidR="00D60B72" w:rsidRDefault="00D60B72" w:rsidP="00D60B72">
      <w:pPr>
        <w:pStyle w:val="Ttulo1"/>
        <w:rPr>
          <w:rFonts w:eastAsia="SimSun"/>
        </w:rPr>
      </w:pPr>
      <w:r>
        <w:rPr>
          <w:rFonts w:eastAsia="SimSun"/>
          <w:b w:val="0"/>
          <w:bCs w:val="0"/>
          <w:sz w:val="36"/>
          <w:szCs w:val="36"/>
        </w:rPr>
        <w:lastRenderedPageBreak/>
        <w:t xml:space="preserve">TS 215H2 </w:t>
      </w:r>
      <w:r>
        <w:rPr>
          <w:rFonts w:eastAsia="SimSun"/>
          <w:bCs w:val="0"/>
          <w:sz w:val="36"/>
          <w:szCs w:val="36"/>
        </w:rPr>
        <w:t>new</w:t>
      </w:r>
    </w:p>
    <w:p w:rsidR="00D60B72" w:rsidRDefault="00D60B72" w:rsidP="00D60B72">
      <w:pPr>
        <w:pStyle w:val="Textbody"/>
      </w:pPr>
      <w:r>
        <w:rPr>
          <w:noProof/>
        </w:rPr>
        <w:drawing>
          <wp:inline distT="0" distB="0" distL="0" distR="0">
            <wp:extent cx="2381250" cy="3181350"/>
            <wp:effectExtent l="0" t="0" r="0" b="0"/>
            <wp:docPr id="28" name="Imagen 28" title="Touring Series - TS 215H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gráficos28" title="Touring Series - TS 215H2"/>
                    <pic:cNvPicPr/>
                  </pic:nvPicPr>
                  <pic:blipFill>
                    <a:blip r:link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3180715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D60B72" w:rsidRDefault="00D60B72" w:rsidP="00D60B72">
      <w:pPr>
        <w:pStyle w:val="Ttulo1"/>
        <w:rPr>
          <w:rFonts w:eastAsia="SimSun"/>
          <w:sz w:val="24"/>
          <w:lang w:val="en-US"/>
        </w:rPr>
      </w:pPr>
      <w:r>
        <w:rPr>
          <w:rFonts w:eastAsia="SimSun"/>
          <w:sz w:val="24"/>
          <w:lang w:val="en-US"/>
        </w:rPr>
        <w:t>TS 215H2</w:t>
      </w:r>
    </w:p>
    <w:p w:rsidR="00D60B72" w:rsidRDefault="00D60B72" w:rsidP="00D60B72">
      <w:pPr>
        <w:pStyle w:val="Ttulo4"/>
        <w:rPr>
          <w:rFonts w:eastAsia="SimSun"/>
          <w:lang w:val="en-US"/>
        </w:rPr>
      </w:pPr>
      <w:r>
        <w:rPr>
          <w:rFonts w:eastAsia="SimSun"/>
          <w:lang w:val="en-US"/>
        </w:rPr>
        <w:t xml:space="preserve">3-way full range </w:t>
      </w:r>
      <w:proofErr w:type="spellStart"/>
      <w:r>
        <w:rPr>
          <w:rFonts w:eastAsia="SimSun"/>
          <w:lang w:val="en-US"/>
        </w:rPr>
        <w:t>multidesign</w:t>
      </w:r>
      <w:proofErr w:type="spellEnd"/>
    </w:p>
    <w:p w:rsidR="00D60B72" w:rsidRDefault="00D60B72" w:rsidP="00D60B72">
      <w:pPr>
        <w:pStyle w:val="Ttulo5"/>
        <w:rPr>
          <w:rFonts w:eastAsia="SimSun"/>
        </w:rPr>
      </w:pPr>
      <w:proofErr w:type="spellStart"/>
      <w:r>
        <w:rPr>
          <w:rFonts w:eastAsia="SimSun"/>
        </w:rPr>
        <w:t>Features</w:t>
      </w:r>
      <w:proofErr w:type="spellEnd"/>
      <w:r>
        <w:rPr>
          <w:rFonts w:eastAsia="SimSun"/>
        </w:rPr>
        <w:t>:</w:t>
      </w:r>
    </w:p>
    <w:p w:rsidR="00D60B72" w:rsidRDefault="00D60B72" w:rsidP="00D60B72">
      <w:pPr>
        <w:pStyle w:val="Textbody"/>
        <w:numPr>
          <w:ilvl w:val="0"/>
          <w:numId w:val="3"/>
        </w:numPr>
        <w:spacing w:after="0"/>
      </w:pPr>
      <w:r>
        <w:t>3-</w:t>
      </w:r>
      <w:proofErr w:type="gramStart"/>
      <w:r>
        <w:t>way  full</w:t>
      </w:r>
      <w:proofErr w:type="gramEnd"/>
      <w:r>
        <w:t xml:space="preserve"> </w:t>
      </w:r>
      <w:proofErr w:type="spellStart"/>
      <w:r>
        <w:t>range</w:t>
      </w:r>
      <w:proofErr w:type="spellEnd"/>
      <w:r>
        <w:t xml:space="preserve"> </w:t>
      </w:r>
      <w:proofErr w:type="spellStart"/>
      <w:r>
        <w:t>system</w:t>
      </w:r>
      <w:proofErr w:type="spellEnd"/>
    </w:p>
    <w:p w:rsidR="00D60B72" w:rsidRDefault="00D60B72" w:rsidP="00D60B72">
      <w:pPr>
        <w:pStyle w:val="Textbody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Designed for applications requiring more SPL and bass than single TS Series speakers.</w:t>
      </w:r>
    </w:p>
    <w:p w:rsidR="00D60B72" w:rsidRDefault="00D60B72" w:rsidP="00D60B72">
      <w:pPr>
        <w:pStyle w:val="Textbody"/>
        <w:numPr>
          <w:ilvl w:val="0"/>
          <w:numId w:val="3"/>
        </w:numPr>
        <w:spacing w:after="0"/>
      </w:pPr>
      <w:proofErr w:type="spellStart"/>
      <w:r>
        <w:t>Very</w:t>
      </w:r>
      <w:proofErr w:type="spellEnd"/>
      <w:r>
        <w:t xml:space="preserve">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1800W</w:t>
      </w:r>
    </w:p>
    <w:p w:rsidR="00D60B72" w:rsidRDefault="00D60B72" w:rsidP="00D60B72">
      <w:pPr>
        <w:pStyle w:val="Textbody"/>
        <w:numPr>
          <w:ilvl w:val="0"/>
          <w:numId w:val="3"/>
        </w:numPr>
        <w:spacing w:after="0"/>
      </w:pPr>
      <w:r>
        <w:t xml:space="preserve">2" </w:t>
      </w:r>
      <w:proofErr w:type="gramStart"/>
      <w:r>
        <w:t>coaxial  driver</w:t>
      </w:r>
      <w:proofErr w:type="gramEnd"/>
    </w:p>
    <w:p w:rsidR="00D60B72" w:rsidRDefault="00D60B72" w:rsidP="00D60B72">
      <w:pPr>
        <w:pStyle w:val="Textbody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Double SD-15" </w:t>
      </w:r>
      <w:proofErr w:type="spellStart"/>
      <w:r>
        <w:rPr>
          <w:lang w:val="en-US"/>
        </w:rPr>
        <w:t>ultra low</w:t>
      </w:r>
      <w:proofErr w:type="spellEnd"/>
      <w:r>
        <w:rPr>
          <w:lang w:val="en-US"/>
        </w:rPr>
        <w:t xml:space="preserve"> distortion woofers</w:t>
      </w:r>
    </w:p>
    <w:p w:rsidR="00D60B72" w:rsidRDefault="00D60B72" w:rsidP="00D60B72">
      <w:pPr>
        <w:pStyle w:val="Textbody"/>
        <w:numPr>
          <w:ilvl w:val="0"/>
          <w:numId w:val="3"/>
        </w:numPr>
        <w:spacing w:after="0"/>
      </w:pPr>
      <w:proofErr w:type="spellStart"/>
      <w:r>
        <w:t>Passive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bi-amplified</w:t>
      </w:r>
      <w:proofErr w:type="spellEnd"/>
      <w:r>
        <w:t xml:space="preserve"> </w:t>
      </w:r>
      <w:proofErr w:type="spellStart"/>
      <w:r>
        <w:t>operation</w:t>
      </w:r>
      <w:proofErr w:type="spellEnd"/>
    </w:p>
    <w:p w:rsidR="00D60B72" w:rsidRDefault="00D60B72" w:rsidP="00D60B72">
      <w:pPr>
        <w:pStyle w:val="Textbody"/>
        <w:numPr>
          <w:ilvl w:val="0"/>
          <w:numId w:val="3"/>
        </w:numPr>
        <w:rPr>
          <w:lang w:val="en-US"/>
        </w:rPr>
      </w:pPr>
      <w:r>
        <w:rPr>
          <w:lang w:val="en-US"/>
        </w:rPr>
        <w:t>Designed for fixed installation and touring</w:t>
      </w:r>
    </w:p>
    <w:p w:rsidR="00E23E6F" w:rsidRPr="00D60B72" w:rsidRDefault="00E23E6F">
      <w:pPr>
        <w:rPr>
          <w:lang w:val="en-US"/>
        </w:rPr>
      </w:pPr>
      <w:bookmarkStart w:id="0" w:name="_GoBack"/>
      <w:bookmarkEnd w:id="0"/>
    </w:p>
    <w:sectPr w:rsidR="00E23E6F" w:rsidRPr="00D60B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280C85"/>
    <w:multiLevelType w:val="multilevel"/>
    <w:tmpl w:val="165AF542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35652223"/>
    <w:multiLevelType w:val="multilevel"/>
    <w:tmpl w:val="7FC08474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" w15:restartNumberingAfterBreak="0">
    <w:nsid w:val="675D3ACE"/>
    <w:multiLevelType w:val="multilevel"/>
    <w:tmpl w:val="711E2FAE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B72"/>
    <w:rsid w:val="00602FEE"/>
    <w:rsid w:val="00B84801"/>
    <w:rsid w:val="00D60B72"/>
    <w:rsid w:val="00DF5973"/>
    <w:rsid w:val="00E2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4DC17B-C3D7-41BD-9F34-99B13A01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extbody"/>
    <w:link w:val="Ttulo1Car"/>
    <w:qFormat/>
    <w:rsid w:val="00D60B72"/>
    <w:pPr>
      <w:keepNext/>
      <w:widowControl w:val="0"/>
      <w:suppressAutoHyphens/>
      <w:autoSpaceDN w:val="0"/>
      <w:spacing w:before="240" w:after="120" w:line="240" w:lineRule="auto"/>
      <w:outlineLvl w:val="0"/>
    </w:pPr>
    <w:rPr>
      <w:rFonts w:ascii="Times New Roman" w:eastAsia="Times New Roman" w:hAnsi="Times New Roman" w:cs="Lucida Sans"/>
      <w:b/>
      <w:bCs/>
      <w:kern w:val="3"/>
      <w:sz w:val="48"/>
      <w:szCs w:val="48"/>
      <w:lang w:eastAsia="zh-CN" w:bidi="hi-IN"/>
    </w:rPr>
  </w:style>
  <w:style w:type="paragraph" w:styleId="Ttulo4">
    <w:name w:val="heading 4"/>
    <w:basedOn w:val="Normal"/>
    <w:next w:val="Textbody"/>
    <w:link w:val="Ttulo4Car"/>
    <w:semiHidden/>
    <w:unhideWhenUsed/>
    <w:qFormat/>
    <w:rsid w:val="00D60B72"/>
    <w:pPr>
      <w:keepNext/>
      <w:widowControl w:val="0"/>
      <w:suppressAutoHyphens/>
      <w:autoSpaceDN w:val="0"/>
      <w:spacing w:before="240" w:after="120" w:line="240" w:lineRule="auto"/>
      <w:outlineLvl w:val="3"/>
    </w:pPr>
    <w:rPr>
      <w:rFonts w:ascii="Times New Roman" w:eastAsia="Times New Roman" w:hAnsi="Times New Roman" w:cs="Lucida Sans"/>
      <w:b/>
      <w:bCs/>
      <w:kern w:val="3"/>
      <w:sz w:val="24"/>
      <w:szCs w:val="24"/>
      <w:lang w:eastAsia="zh-CN" w:bidi="hi-IN"/>
    </w:rPr>
  </w:style>
  <w:style w:type="paragraph" w:styleId="Ttulo5">
    <w:name w:val="heading 5"/>
    <w:basedOn w:val="Normal"/>
    <w:next w:val="Textbody"/>
    <w:link w:val="Ttulo5Car"/>
    <w:semiHidden/>
    <w:unhideWhenUsed/>
    <w:qFormat/>
    <w:rsid w:val="00D60B72"/>
    <w:pPr>
      <w:keepNext/>
      <w:widowControl w:val="0"/>
      <w:suppressAutoHyphens/>
      <w:autoSpaceDN w:val="0"/>
      <w:spacing w:before="240" w:after="120" w:line="240" w:lineRule="auto"/>
      <w:outlineLvl w:val="4"/>
    </w:pPr>
    <w:rPr>
      <w:rFonts w:ascii="Times New Roman" w:eastAsia="Times New Roman" w:hAnsi="Times New Roman" w:cs="Lucida Sans"/>
      <w:b/>
      <w:bCs/>
      <w:kern w:val="3"/>
      <w:sz w:val="20"/>
      <w:szCs w:val="20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60B72"/>
    <w:rPr>
      <w:rFonts w:ascii="Times New Roman" w:eastAsia="Times New Roman" w:hAnsi="Times New Roman" w:cs="Lucida Sans"/>
      <w:b/>
      <w:bCs/>
      <w:kern w:val="3"/>
      <w:sz w:val="48"/>
      <w:szCs w:val="48"/>
      <w:lang w:eastAsia="zh-CN" w:bidi="hi-IN"/>
    </w:rPr>
  </w:style>
  <w:style w:type="character" w:customStyle="1" w:styleId="Ttulo4Car">
    <w:name w:val="Título 4 Car"/>
    <w:basedOn w:val="Fuentedeprrafopredeter"/>
    <w:link w:val="Ttulo4"/>
    <w:semiHidden/>
    <w:rsid w:val="00D60B72"/>
    <w:rPr>
      <w:rFonts w:ascii="Times New Roman" w:eastAsia="Times New Roman" w:hAnsi="Times New Roman" w:cs="Lucida Sans"/>
      <w:b/>
      <w:bCs/>
      <w:kern w:val="3"/>
      <w:sz w:val="24"/>
      <w:szCs w:val="24"/>
      <w:lang w:eastAsia="zh-CN" w:bidi="hi-IN"/>
    </w:rPr>
  </w:style>
  <w:style w:type="character" w:customStyle="1" w:styleId="Ttulo5Car">
    <w:name w:val="Título 5 Car"/>
    <w:basedOn w:val="Fuentedeprrafopredeter"/>
    <w:link w:val="Ttulo5"/>
    <w:semiHidden/>
    <w:rsid w:val="00D60B72"/>
    <w:rPr>
      <w:rFonts w:ascii="Times New Roman" w:eastAsia="Times New Roman" w:hAnsi="Times New Roman" w:cs="Lucida Sans"/>
      <w:b/>
      <w:bCs/>
      <w:kern w:val="3"/>
      <w:sz w:val="20"/>
      <w:szCs w:val="20"/>
      <w:lang w:eastAsia="zh-CN" w:bidi="hi-IN"/>
    </w:rPr>
  </w:style>
  <w:style w:type="paragraph" w:customStyle="1" w:styleId="Textbody">
    <w:name w:val="Text body"/>
    <w:basedOn w:val="Normal"/>
    <w:rsid w:val="00D60B72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D60B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1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clearsoundco.org/Products/Pictures/TS215H2_250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clearsoundco.org/Products/Pictures/TS212H2_250.jpg" TargetMode="External"/><Relationship Id="rId5" Type="http://schemas.openxmlformats.org/officeDocument/2006/relationships/image" Target="http://clearsoundco.org/Products/Pictures/TS08_300.jp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209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G. T.</dc:creator>
  <cp:keywords/>
  <dc:description/>
  <cp:lastModifiedBy>Jorge G. T.</cp:lastModifiedBy>
  <cp:revision>1</cp:revision>
  <dcterms:created xsi:type="dcterms:W3CDTF">2018-02-06T13:25:00Z</dcterms:created>
  <dcterms:modified xsi:type="dcterms:W3CDTF">2018-02-06T13:27:00Z</dcterms:modified>
</cp:coreProperties>
</file>